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0018" w14:textId="77777777" w:rsidR="009D4CAE" w:rsidRPr="0075338F" w:rsidRDefault="009D4CAE" w:rsidP="0084338E">
      <w:pPr>
        <w:rPr>
          <w:rFonts w:ascii="Malgun Gothic Semilight" w:eastAsia="Malgun Gothic Semilight" w:hAnsi="Malgun Gothic Semilight" w:cs="Malgun Gothic Semilight"/>
          <w:b/>
          <w:sz w:val="8"/>
          <w:szCs w:val="28"/>
        </w:rPr>
      </w:pPr>
    </w:p>
    <w:p w14:paraId="416F7A0D" w14:textId="77777777" w:rsidR="0075338F" w:rsidRPr="0084338E" w:rsidRDefault="009D4CAE" w:rsidP="0075338F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Antrages</w:t>
      </w:r>
    </w:p>
    <w:p w14:paraId="551B6F37" w14:textId="05C5DDD0" w:rsidR="0091649F" w:rsidRPr="0075338F" w:rsidRDefault="00D22600" w:rsidP="00D22600">
      <w:pPr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</w:pPr>
      <w:r w:rsidRP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2A087" wp14:editId="08D98F3B">
                <wp:simplePos x="0" y="0"/>
                <wp:positionH relativeFrom="column">
                  <wp:posOffset>971550</wp:posOffset>
                </wp:positionH>
                <wp:positionV relativeFrom="paragraph">
                  <wp:posOffset>330200</wp:posOffset>
                </wp:positionV>
                <wp:extent cx="21907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41D5" id="Rechteck 5" o:spid="_x0000_s1026" style="position:absolute;margin-left:76.5pt;margin-top:26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" filled="f" strokecolor="#1f497d [3215]" strokeweight="1.5pt"/>
            </w:pict>
          </mc:Fallback>
        </mc:AlternateContent>
      </w:r>
      <w:r w:rsidR="0091649F" w:rsidRP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F431E" wp14:editId="4A0EADA4">
                <wp:simplePos x="0" y="0"/>
                <wp:positionH relativeFrom="column">
                  <wp:posOffset>957580</wp:posOffset>
                </wp:positionH>
                <wp:positionV relativeFrom="paragraph">
                  <wp:posOffset>85090</wp:posOffset>
                </wp:positionV>
                <wp:extent cx="219075" cy="1714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623B" id="Rechteck 1" o:spid="_x0000_s1026" style="position:absolute;margin-left:75.4pt;margin-top:6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" filled="f" strokecolor="#243f60 [1604]" strokeweight="1pt"/>
            </w:pict>
          </mc:Fallback>
        </mc:AlternateContent>
      </w:r>
      <w:r w:rsidR="0091649F" w:rsidRP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 xml:space="preserve">                          </w:t>
      </w:r>
      <w:r w:rsid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 xml:space="preserve">           </w:t>
      </w:r>
      <w:r w:rsidR="0091649F" w:rsidRP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>BZKF – Translationsgruppen</w:t>
      </w:r>
      <w:r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br/>
      </w:r>
      <w:r w:rsidR="0091649F" w:rsidRP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83AF4" wp14:editId="126A7C55">
                <wp:simplePos x="0" y="0"/>
                <wp:positionH relativeFrom="column">
                  <wp:posOffset>967105</wp:posOffset>
                </wp:positionH>
                <wp:positionV relativeFrom="paragraph">
                  <wp:posOffset>72390</wp:posOffset>
                </wp:positionV>
                <wp:extent cx="219075" cy="1714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BB10C" id="Rechteck 3" o:spid="_x0000_s1026" style="position:absolute;margin-left:76.15pt;margin-top:5.7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" filled="f" strokecolor="#243f60 [1604]" strokeweight="1pt"/>
            </w:pict>
          </mc:Fallback>
        </mc:AlternateContent>
      </w:r>
      <w:r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ab/>
      </w:r>
      <w:r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ab/>
      </w:r>
      <w:r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ab/>
        <w:t xml:space="preserve">     </w:t>
      </w:r>
      <w:r w:rsidR="0091649F" w:rsidRPr="0075338F"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>Begleitforschung</w:t>
      </w:r>
      <w:r>
        <w:rPr>
          <w:rFonts w:ascii="Malgun Gothic Semilight" w:eastAsia="Malgun Gothic Semilight" w:hAnsi="Malgun Gothic Semilight" w:cs="Malgun Gothic Semilight"/>
          <w:b/>
          <w:noProof/>
          <w:sz w:val="24"/>
          <w:szCs w:val="22"/>
        </w:rPr>
        <w:t xml:space="preserve"> zu klinischen Studien </w:t>
      </w:r>
    </w:p>
    <w:p w14:paraId="188684BF" w14:textId="77777777" w:rsidR="00E71576" w:rsidRDefault="0075338F" w:rsidP="0075338F">
      <w:pPr>
        <w:spacing w:after="142"/>
        <w:ind w:left="708" w:firstLine="708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75338F">
        <w:rPr>
          <w:rFonts w:ascii="Malgun Gothic Semilight" w:eastAsia="Malgun Gothic Semilight" w:hAnsi="Malgun Gothic Semilight" w:cs="Malgun Gothic Semilight"/>
          <w:noProof/>
          <w:szCs w:val="22"/>
        </w:rPr>
        <w:t>*zutreffendes Ankreuzen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14:paraId="7B9F5F36" w14:textId="77777777" w:rsidR="0075338F" w:rsidRPr="0075338F" w:rsidRDefault="0075338F" w:rsidP="0075338F">
      <w:pPr>
        <w:spacing w:after="142"/>
        <w:ind w:left="708" w:firstLine="708"/>
        <w:rPr>
          <w:rFonts w:ascii="Malgun Gothic Semilight" w:eastAsia="Malgun Gothic Semilight" w:hAnsi="Malgun Gothic Semilight" w:cs="Malgun Gothic Semilight"/>
          <w:noProof/>
          <w:sz w:val="2"/>
          <w:szCs w:val="22"/>
        </w:rPr>
      </w:pPr>
    </w:p>
    <w:p w14:paraId="2C1493ED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Name </w:t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>Antragsteller/Antragstellerin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91649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         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2C7BC7EF" w14:textId="77777777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23B1F7B0" w14:textId="3F6C76AC"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EA6804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des Projekts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F64E1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14:paraId="7D77E8EF" w14:textId="77777777"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C301C65" w14:textId="77777777"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14:paraId="5CBE4D65" w14:textId="77777777" w:rsidR="00E15D67" w:rsidRPr="0075338F" w:rsidRDefault="00E15D67" w:rsidP="00964AF2">
      <w:pPr>
        <w:rPr>
          <w:rFonts w:ascii="Malgun Gothic Semilight" w:eastAsia="Malgun Gothic Semilight" w:hAnsi="Malgun Gothic Semilight" w:cs="Malgun Gothic Semilight"/>
          <w:sz w:val="10"/>
          <w:szCs w:val="22"/>
        </w:rPr>
      </w:pPr>
    </w:p>
    <w:p w14:paraId="0BABFB87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14:paraId="5FDD29BB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proofErr w:type="gramStart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notwendige zeitliche Freiraum</w:t>
      </w:r>
      <w:proofErr w:type="gramEnd"/>
      <w:r w:rsidR="0075338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zur Durchführung der geplanten Forschungsarbeiten eingeräumt wird</w:t>
      </w:r>
    </w:p>
    <w:p w14:paraId="4296D3E9" w14:textId="77777777"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der </w:t>
      </w:r>
      <w:r w:rsidR="0075338F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ggf.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erforderliche Laborarbeitsplatz zur Verfügung steht</w:t>
      </w:r>
    </w:p>
    <w:p w14:paraId="2F4C577B" w14:textId="2CBC08D6"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</w:t>
      </w:r>
      <w:r w:rsidR="009D4CAE"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e: </w:t>
      </w:r>
      <w:r w:rsidR="009B5455"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>______________</w:t>
      </w:r>
    </w:p>
    <w:p w14:paraId="1EC4C840" w14:textId="77777777"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</w:t>
      </w:r>
      <w:r w:rsidR="0075338F">
        <w:rPr>
          <w:rFonts w:ascii="Malgun Gothic Semilight" w:eastAsia="Malgun Gothic Semilight" w:hAnsi="Malgun Gothic Semilight" w:cs="Malgun Gothic Semilight"/>
          <w:sz w:val="22"/>
          <w:szCs w:val="22"/>
        </w:rPr>
        <w:t>erforderliche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Freistellung sichergestellt wird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14:paraId="7E430C6C" w14:textId="77777777" w:rsidR="00394153" w:rsidRPr="0075338F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16"/>
          <w:szCs w:val="22"/>
        </w:rPr>
      </w:pPr>
    </w:p>
    <w:p w14:paraId="6D408EE2" w14:textId="6222BC56"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proofErr w:type="gramStart"/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. </w:t>
      </w:r>
      <w:r w:rsidR="00C34B5A" w:rsidRPr="00C34B5A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Unter Berücksichtigung der projektindividuellen Gegebenheiten (laufende Doktorarbeiten, Stand der Vorbereitung des Drittmittelantrages, Integration in Arbeitsgruppe) kann das Ausscheiden von Projektmitgliedern zu einer vorzeitigen Beendigung des Projektes führen.</w:t>
      </w:r>
      <w:r w:rsidR="00C34B5A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Mitarbeite</w:t>
      </w:r>
      <w:r w:rsidR="0075338F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nde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 laufenden Verträgen aus vorzeitig beendeten Projekten sollen nach Möglichkeit in andere Forsc</w:t>
      </w:r>
      <w:bookmarkStart w:id="0" w:name="_GoBack"/>
      <w:bookmarkEnd w:id="0"/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hungsvorhaben der Institution übernommen werden (einschließlich deren Finanzierung).</w:t>
      </w:r>
    </w:p>
    <w:p w14:paraId="60B6537C" w14:textId="77777777"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18AF27E1" w14:textId="388CDCBE" w:rsidR="00FF172E" w:rsidRPr="0084338E" w:rsidRDefault="009B545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>_________________</w:t>
      </w:r>
      <w:r w:rsidR="00FF172E" w:rsidRPr="009B5455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1"/>
    </w:p>
    <w:p w14:paraId="2AF078F6" w14:textId="77777777"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65D4790" w14:textId="45363895" w:rsidR="00C707D4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p w14:paraId="4C25800C" w14:textId="092FF443" w:rsidR="004E32E9" w:rsidRPr="0084338E" w:rsidRDefault="004E32E9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Name, Vorname Unterzeichnende/r: 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sectPr w:rsidR="004E32E9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EE56" w14:textId="77777777" w:rsidR="003529BB" w:rsidRDefault="003529BB">
      <w:r>
        <w:separator/>
      </w:r>
    </w:p>
  </w:endnote>
  <w:endnote w:type="continuationSeparator" w:id="0">
    <w:p w14:paraId="447E6970" w14:textId="77777777" w:rsidR="003529BB" w:rsidRDefault="003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E20F" w14:textId="77777777" w:rsidR="003529BB" w:rsidRDefault="003529BB">
      <w:r>
        <w:separator/>
      </w:r>
    </w:p>
  </w:footnote>
  <w:footnote w:type="continuationSeparator" w:id="0">
    <w:p w14:paraId="74578115" w14:textId="77777777" w:rsidR="003529BB" w:rsidRDefault="0035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B08E" w14:textId="77777777"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 wp14:anchorId="1DD5EFB5" wp14:editId="3359C21B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41F22" w14:textId="77777777"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33"/>
    <w:rsid w:val="000A4E72"/>
    <w:rsid w:val="000C759E"/>
    <w:rsid w:val="000D6FFA"/>
    <w:rsid w:val="000E3D1F"/>
    <w:rsid w:val="0010738D"/>
    <w:rsid w:val="00132D73"/>
    <w:rsid w:val="001518F1"/>
    <w:rsid w:val="001D7D79"/>
    <w:rsid w:val="0022335C"/>
    <w:rsid w:val="0024377A"/>
    <w:rsid w:val="00246174"/>
    <w:rsid w:val="003529BB"/>
    <w:rsid w:val="00375FB0"/>
    <w:rsid w:val="003833BF"/>
    <w:rsid w:val="00394153"/>
    <w:rsid w:val="00462ABF"/>
    <w:rsid w:val="004746B6"/>
    <w:rsid w:val="00487CDA"/>
    <w:rsid w:val="004E169E"/>
    <w:rsid w:val="004E2353"/>
    <w:rsid w:val="004E32E9"/>
    <w:rsid w:val="0055048E"/>
    <w:rsid w:val="00584D76"/>
    <w:rsid w:val="005F4F9E"/>
    <w:rsid w:val="00604421"/>
    <w:rsid w:val="00644DF3"/>
    <w:rsid w:val="006467DD"/>
    <w:rsid w:val="00686DDB"/>
    <w:rsid w:val="006A3F64"/>
    <w:rsid w:val="006F251B"/>
    <w:rsid w:val="007256B4"/>
    <w:rsid w:val="00750DFC"/>
    <w:rsid w:val="0075338F"/>
    <w:rsid w:val="007E2B0B"/>
    <w:rsid w:val="00823A4D"/>
    <w:rsid w:val="008250B8"/>
    <w:rsid w:val="0084338E"/>
    <w:rsid w:val="00846874"/>
    <w:rsid w:val="00874D46"/>
    <w:rsid w:val="008852F7"/>
    <w:rsid w:val="00885B13"/>
    <w:rsid w:val="00890603"/>
    <w:rsid w:val="008B4847"/>
    <w:rsid w:val="008E0D9E"/>
    <w:rsid w:val="0091649F"/>
    <w:rsid w:val="00925079"/>
    <w:rsid w:val="00964130"/>
    <w:rsid w:val="00964AF2"/>
    <w:rsid w:val="00976924"/>
    <w:rsid w:val="009B5455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BF64E1"/>
    <w:rsid w:val="00C2332C"/>
    <w:rsid w:val="00C34B5A"/>
    <w:rsid w:val="00C707D4"/>
    <w:rsid w:val="00C72AA2"/>
    <w:rsid w:val="00D22600"/>
    <w:rsid w:val="00D32656"/>
    <w:rsid w:val="00D42314"/>
    <w:rsid w:val="00DA48F8"/>
    <w:rsid w:val="00DC5E32"/>
    <w:rsid w:val="00DD2FDB"/>
    <w:rsid w:val="00DD7952"/>
    <w:rsid w:val="00DE396D"/>
    <w:rsid w:val="00E15D67"/>
    <w:rsid w:val="00E71576"/>
    <w:rsid w:val="00EA6804"/>
    <w:rsid w:val="00EF7233"/>
    <w:rsid w:val="00F24E6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2487F86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5338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5338F"/>
  </w:style>
  <w:style w:type="character" w:customStyle="1" w:styleId="KommentartextZchn">
    <w:name w:val="Kommentartext Zchn"/>
    <w:basedOn w:val="Absatz-Standardschriftart"/>
    <w:link w:val="Kommentartext"/>
    <w:semiHidden/>
    <w:rsid w:val="0075338F"/>
    <w:rPr>
      <w:rFonts w:ascii="ITCFranklinGothic LT Book" w:hAnsi="ITCFranklinGothic LT Book" w:cs="ITCFranklinGothic LT Book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53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5338F"/>
    <w:rPr>
      <w:rFonts w:ascii="ITCFranklinGothic LT Book" w:hAnsi="ITCFranklinGothic LT Book" w:cs="ITCFranklinGothic LT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Vaughn, Nina</cp:lastModifiedBy>
  <cp:revision>6</cp:revision>
  <cp:lastPrinted>2006-02-28T14:08:00Z</cp:lastPrinted>
  <dcterms:created xsi:type="dcterms:W3CDTF">2023-03-06T04:42:00Z</dcterms:created>
  <dcterms:modified xsi:type="dcterms:W3CDTF">2023-03-06T09:54:00Z</dcterms:modified>
</cp:coreProperties>
</file>